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12.png" ContentType="image/png"/>
  <Override PartName="/word/media/rId55.png" ContentType="image/png"/>
  <Override PartName="/word/media/rId59.png" ContentType="image/png"/>
  <Override PartName="/word/media/rId63.png" ContentType="image/png"/>
  <Override PartName="/word/media/rId68.png" ContentType="image/png"/>
  <Override PartName="/word/media/rId72.png" ContentType="image/png"/>
  <Override PartName="/word/media/rId76.png" ContentType="image/png"/>
  <Override PartName="/word/media/rId80.png" ContentType="image/png"/>
  <Override PartName="/word/media/rId84.png" ContentType="image/png"/>
  <Override PartName="/word/media/rId88.png" ContentType="image/png"/>
  <Override PartName="/word/media/rId17.png" ContentType="image/png"/>
  <Override PartName="/word/media/rId22.png" ContentType="image/png"/>
  <Override PartName="/word/media/rId26.png" ContentType="image/png"/>
  <Override PartName="/word/media/rId30.png" ContentType="image/png"/>
  <Override PartName="/word/media/rId35.png" ContentType="image/png"/>
  <Override PartName="/word/media/rId39.png" ContentType="image/png"/>
  <Override PartName="/word/media/rId44.png" ContentType="image/png"/>
  <Override PartName="/word/media/rId49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Лабораторная работа № 1</w:t>
      </w:r>
    </w:p>
    <w:p>
      <w:pPr>
        <w:pStyle w:val="Subtitle"/>
      </w:pPr>
      <w:r>
        <w:t xml:space="preserve">Моделирование сетей передачи данных</w:t>
      </w:r>
    </w:p>
    <w:p>
      <w:pPr>
        <w:pStyle w:val="Author"/>
      </w:pPr>
      <w:r>
        <w:t xml:space="preserve">Доберштейн Алина Сергеевна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sdt>
      <w:sdtPr>
        <w:docPartObj>
          <w:docPartGallery w:val="List of Figures"/>
          <w:docPartUnique/>
        </w:docPartObj>
      </w:sdtPr>
      <w:sdtContent>
        <w:p>
          <w:pPr>
            <w:pStyle w:val="TOCHeading"/>
          </w:pPr>
          <w:r>
            <w:t xml:space="preserve">Список иллюстраций</w:t>
          </w:r>
        </w:p>
        <w:p>
          <w:r>
            <w:fldChar w:fldCharType="begin" w:dirty="true"/>
            <w:instrText xml:space="preserve">TOC \h \z \t "Image Caption" \c</w:instrText>
            <w:fldChar w:fldCharType="separate"/>
            <w:fldChar w:fldCharType="end"/>
          </w:r>
        </w:p>
      </w:sdtContent>
    </w:sdt>
    <w:bookmarkStart w:id="9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Основной целью работы является развёртывание в системе виртуализации (например,в VirtualBox) mininet, знакомство с основными командами для работы с Mininet через командную строку и через графический интерфейс.</w:t>
      </w:r>
    </w:p>
    <w:bookmarkEnd w:id="9"/>
    <w:bookmarkStart w:id="10" w:name="задание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Задание</w:t>
      </w:r>
    </w:p>
    <w:p>
      <w:pPr>
        <w:pStyle w:val="Compact"/>
        <w:numPr>
          <w:ilvl w:val="0"/>
          <w:numId w:val="1001"/>
        </w:numPr>
      </w:pPr>
      <w:r>
        <w:t xml:space="preserve">Настройка стенда виртуальной машины Mininet</w:t>
      </w:r>
    </w:p>
    <w:p>
      <w:pPr>
        <w:pStyle w:val="Compact"/>
        <w:numPr>
          <w:ilvl w:val="0"/>
          <w:numId w:val="1001"/>
        </w:numPr>
      </w:pPr>
      <w:r>
        <w:t xml:space="preserve">Основы работы с Mininet</w:t>
      </w:r>
    </w:p>
    <w:bookmarkEnd w:id="10"/>
    <w:bookmarkStart w:id="11" w:name="теоретическое-введение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Теоретическое введение</w:t>
      </w:r>
    </w:p>
    <w:p>
      <w:pPr>
        <w:pStyle w:val="FirstParagraph"/>
      </w:pPr>
      <w:r>
        <w:t xml:space="preserve">Mininet (http://mininet.org/) — это виртуальная среда, которая позволяет разрабатывать и тестировать сетевые инструменты и протоколы. В сетях Mininet работают реальные сетевые приложения Unix/Linux, а также реальное ядро Linux и сетевой стек.</w:t>
      </w:r>
    </w:p>
    <w:bookmarkEnd w:id="11"/>
    <w:bookmarkStart w:id="94" w:name="выполнение-лабораторной-работы"/>
    <w:p>
      <w:pPr>
        <w:pStyle w:val="Heading1"/>
      </w:pPr>
      <w:r>
        <w:rPr>
          <w:rStyle w:val="SectionNumber"/>
        </w:rPr>
        <w:t xml:space="preserve">4</w:t>
      </w:r>
      <w:r>
        <w:tab/>
      </w:r>
      <w:r>
        <w:t xml:space="preserve">Выполнение лабораторной работы</w:t>
      </w:r>
    </w:p>
    <w:bookmarkStart w:id="54" w:name="X516cd45736cfb293e8c2acc184a9318040d4b60"/>
    <w:p>
      <w:pPr>
        <w:pStyle w:val="Heading2"/>
      </w:pPr>
      <w:r>
        <w:rPr>
          <w:rStyle w:val="SectionNumber"/>
        </w:rPr>
        <w:t xml:space="preserve">4.1</w:t>
      </w:r>
      <w:r>
        <w:tab/>
      </w:r>
      <w:r>
        <w:t xml:space="preserve">Настройка стенда виртуальной машины Mininet</w:t>
      </w:r>
    </w:p>
    <w:bookmarkStart w:id="16" w:name="настройка-образа-virtualbox"/>
    <w:p>
      <w:pPr>
        <w:pStyle w:val="Heading3"/>
      </w:pPr>
      <w:r>
        <w:rPr>
          <w:rStyle w:val="SectionNumber"/>
        </w:rPr>
        <w:t xml:space="preserve">4.1.1</w:t>
      </w:r>
      <w:r>
        <w:tab/>
      </w:r>
      <w:r>
        <w:t xml:space="preserve">Настройка образа VirtualBox</w:t>
      </w:r>
    </w:p>
    <w:p>
      <w:pPr>
        <w:pStyle w:val="FirstParagraph"/>
      </w:pPr>
      <w:r>
        <w:t xml:space="preserve">Скачайла актуальный релиз ovf-образа виртуальной машины из репозитория. Переместила скачанный образ в каталог для работы и затем распаковала его. Запустила систему виртуализации и импортировала файл .ovf. (рис. 1).</w:t>
      </w:r>
    </w:p>
    <w:bookmarkStart w:id="15" w:name="fig:001"/>
    <w:p>
      <w:pPr>
        <w:pStyle w:val="CaptionedFigure"/>
      </w:pPr>
      <w:r>
        <w:drawing>
          <wp:inline>
            <wp:extent cx="3733800" cy="2325209"/>
            <wp:effectExtent b="0" l="0" r="0" t="0"/>
            <wp:docPr descr="Рис. 1: Импорт файла .ovf." title="" id="13" name="Picture"/>
            <a:graphic>
              <a:graphicData uri="http://schemas.openxmlformats.org/drawingml/2006/picture">
                <pic:pic>
                  <pic:nvPicPr>
                    <pic:cNvPr descr="image/1.png" id="14" name="Picture"/>
                    <pic:cNvPicPr>
                      <a:picLocks noChangeArrowheads="1"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2520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1: Импорт файла .ovf.</w:t>
      </w:r>
    </w:p>
    <w:bookmarkEnd w:id="15"/>
    <w:p>
      <w:pPr>
        <w:pStyle w:val="BodyText"/>
      </w:pPr>
      <w:r>
        <w:t xml:space="preserve">Перейшла в настройки системы виртуализации и уточнила параметры настройки виртуальной машины. Запустила виртуальную машину Mininet.</w:t>
      </w:r>
    </w:p>
    <w:bookmarkEnd w:id="16"/>
    <w:bookmarkStart w:id="21" w:name="подключение-к-виртуальной-машине"/>
    <w:p>
      <w:pPr>
        <w:pStyle w:val="Heading3"/>
      </w:pPr>
      <w:r>
        <w:rPr>
          <w:rStyle w:val="SectionNumber"/>
        </w:rPr>
        <w:t xml:space="preserve">4.1.2</w:t>
      </w:r>
      <w:r>
        <w:tab/>
      </w:r>
      <w:r>
        <w:t xml:space="preserve">Подключение к виртуальной машине</w:t>
      </w:r>
    </w:p>
    <w:p>
      <w:pPr>
        <w:pStyle w:val="FirstParagraph"/>
      </w:pPr>
      <w:r>
        <w:t xml:space="preserve">Залогинилась в виртуальной машине, посмотрела адрес с помощью команды</w:t>
      </w:r>
      <w:r>
        <w:t xml:space="preserve"> </w:t>
      </w:r>
      <w:r>
        <w:rPr>
          <w:rStyle w:val="VerbatimChar"/>
        </w:rPr>
        <w:t xml:space="preserve">ifconfig</w:t>
      </w:r>
      <w:r>
        <w:t xml:space="preserve">. Подключилась из терминала хостовой машины по ssh и настроила соединение по ключу, чтобы подсоединяться далее без ввода пароля.(рис. 2).</w:t>
      </w:r>
    </w:p>
    <w:bookmarkStart w:id="20" w:name="fig:002"/>
    <w:p>
      <w:pPr>
        <w:pStyle w:val="CaptionedFigure"/>
      </w:pPr>
      <w:r>
        <w:drawing>
          <wp:inline>
            <wp:extent cx="3733800" cy="2608643"/>
            <wp:effectExtent b="0" l="0" r="0" t="0"/>
            <wp:docPr descr="Рис. 2: Подключение по ssh" title="" id="18" name="Picture"/>
            <a:graphic>
              <a:graphicData uri="http://schemas.openxmlformats.org/drawingml/2006/picture">
                <pic:pic>
                  <pic:nvPicPr>
                    <pic:cNvPr descr="image/2.png" id="19" name="Picture"/>
                    <pic:cNvPicPr>
                      <a:picLocks noChangeArrowheads="1"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60864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2: Подключение по ssh</w:t>
      </w:r>
    </w:p>
    <w:bookmarkEnd w:id="20"/>
    <w:bookmarkEnd w:id="21"/>
    <w:bookmarkStart w:id="34" w:name="настройка-доступа-к-интернет"/>
    <w:p>
      <w:pPr>
        <w:pStyle w:val="Heading3"/>
      </w:pPr>
      <w:r>
        <w:rPr>
          <w:rStyle w:val="SectionNumber"/>
        </w:rPr>
        <w:t xml:space="preserve">4.1.3</w:t>
      </w:r>
      <w:r>
        <w:tab/>
      </w:r>
      <w:r>
        <w:t xml:space="preserve">Настройка доступа к Интернет</w:t>
      </w:r>
    </w:p>
    <w:p>
      <w:pPr>
        <w:pStyle w:val="FirstParagraph"/>
      </w:pPr>
      <w:r>
        <w:t xml:space="preserve">Посмотрела IP-адреса машины.(рис. 3).</w:t>
      </w:r>
    </w:p>
    <w:bookmarkStart w:id="25" w:name="fig:003"/>
    <w:p>
      <w:pPr>
        <w:pStyle w:val="CaptionedFigure"/>
      </w:pPr>
      <w:r>
        <w:drawing>
          <wp:inline>
            <wp:extent cx="3523551" cy="1618152"/>
            <wp:effectExtent b="0" l="0" r="0" t="0"/>
            <wp:docPr descr="Рис. 3: IP-адреса машины" title="" id="23" name="Picture"/>
            <a:graphic>
              <a:graphicData uri="http://schemas.openxmlformats.org/drawingml/2006/picture">
                <pic:pic>
                  <pic:nvPicPr>
                    <pic:cNvPr descr="image/3.png" id="24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3551" cy="161815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3: IP-адреса машины</w:t>
      </w:r>
    </w:p>
    <w:bookmarkEnd w:id="25"/>
    <w:p>
      <w:pPr>
        <w:pStyle w:val="BodyText"/>
      </w:pPr>
      <w:r>
        <w:t xml:space="preserve">Активировала второй интерфейс командой</w:t>
      </w:r>
      <w:r>
        <w:t xml:space="preserve"> </w:t>
      </w:r>
      <w:r>
        <w:rPr>
          <w:rStyle w:val="VerbatimChar"/>
        </w:rPr>
        <w:t xml:space="preserve">sudo dhclient eth1</w:t>
      </w:r>
      <w:r>
        <w:t xml:space="preserve">.(рис. 4).</w:t>
      </w:r>
    </w:p>
    <w:bookmarkStart w:id="29" w:name="fig:004"/>
    <w:p>
      <w:pPr>
        <w:pStyle w:val="CaptionedFigure"/>
      </w:pPr>
      <w:r>
        <w:drawing>
          <wp:inline>
            <wp:extent cx="3178856" cy="2116046"/>
            <wp:effectExtent b="0" l="0" r="0" t="0"/>
            <wp:docPr descr="Рис. 4: Активация второго интерфейса" title="" id="27" name="Picture"/>
            <a:graphic>
              <a:graphicData uri="http://schemas.openxmlformats.org/drawingml/2006/picture">
                <pic:pic>
                  <pic:nvPicPr>
                    <pic:cNvPr descr="image/4.png" id="28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8856" cy="211604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4: Активация второго интерфейса</w:t>
      </w:r>
    </w:p>
    <w:bookmarkEnd w:id="29"/>
    <w:p>
      <w:pPr>
        <w:pStyle w:val="BodyText"/>
      </w:pPr>
      <w:r>
        <w:t xml:space="preserve">Установила mc, добавила для mininet указание на использование двух адаптеров при запуске. (рис. 5).</w:t>
      </w:r>
    </w:p>
    <w:bookmarkStart w:id="33" w:name="fig:005"/>
    <w:p>
      <w:pPr>
        <w:pStyle w:val="CaptionedFigure"/>
      </w:pPr>
      <w:r>
        <w:drawing>
          <wp:inline>
            <wp:extent cx="3130982" cy="1110684"/>
            <wp:effectExtent b="0" l="0" r="0" t="0"/>
            <wp:docPr descr="Рис. 5: 01-netcfg.yaml" title="" id="31" name="Picture"/>
            <a:graphic>
              <a:graphicData uri="http://schemas.openxmlformats.org/drawingml/2006/picture">
                <pic:pic>
                  <pic:nvPicPr>
                    <pic:cNvPr descr="image/5.png" id="32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0982" cy="111068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5: 01-netcfg.yaml</w:t>
      </w:r>
    </w:p>
    <w:bookmarkEnd w:id="33"/>
    <w:bookmarkEnd w:id="34"/>
    <w:bookmarkStart w:id="43" w:name="обновление-версии-minninet"/>
    <w:p>
      <w:pPr>
        <w:pStyle w:val="Heading3"/>
      </w:pPr>
      <w:r>
        <w:rPr>
          <w:rStyle w:val="SectionNumber"/>
        </w:rPr>
        <w:t xml:space="preserve">4.1.4</w:t>
      </w:r>
      <w:r>
        <w:tab/>
      </w:r>
      <w:r>
        <w:t xml:space="preserve">Обновление версии Minninet</w:t>
      </w:r>
    </w:p>
    <w:p>
      <w:pPr>
        <w:pStyle w:val="FirstParagraph"/>
      </w:pPr>
      <w:r>
        <w:t xml:space="preserve">В терминале сначала переименовали предыдущую установку mininet, затем необходимо было скачать новую версию с гитхаба. (рис. 6).</w:t>
      </w:r>
    </w:p>
    <w:bookmarkStart w:id="38" w:name="fig:006"/>
    <w:p>
      <w:pPr>
        <w:pStyle w:val="CaptionedFigure"/>
      </w:pPr>
      <w:r>
        <w:drawing>
          <wp:inline>
            <wp:extent cx="3733800" cy="2053589"/>
            <wp:effectExtent b="0" l="0" r="0" t="0"/>
            <wp:docPr descr="Рис. 6: Обновление версии mininet" title="" id="36" name="Picture"/>
            <a:graphic>
              <a:graphicData uri="http://schemas.openxmlformats.org/drawingml/2006/picture">
                <pic:pic>
                  <pic:nvPicPr>
                    <pic:cNvPr descr="image/6.png" id="37" name="Picture"/>
                    <pic:cNvPicPr>
                      <a:picLocks noChangeArrowheads="1"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05358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6: Обновление версии mininet</w:t>
      </w:r>
    </w:p>
    <w:bookmarkEnd w:id="38"/>
    <w:p>
      <w:pPr>
        <w:pStyle w:val="BodyText"/>
      </w:pPr>
      <w:r>
        <w:t xml:space="preserve">Спустя множество попыток и всевозможных пингов я выяснила, что у меня есть доступ ко всему Интернету, кроме github. (рис. 7). Поэтому я переименовала обратно старую установку. К счастью, это никак не повлияло на функционал, так как я уже успешно выполнила все 6 лабораторных работ этого курса. Далее я поняла, что wifi сеть общежитий и университета просто не пускает на github даже с vpn. Поэтому, когда в следующей лабораторной мне нужно было установить ПО с гитхаба, мне успешно это удалось, так как я случайно подключилась к Moscow-Free wifi сети, которая до этого не работала.</w:t>
      </w:r>
    </w:p>
    <w:bookmarkStart w:id="42" w:name="fig:007"/>
    <w:p>
      <w:pPr>
        <w:pStyle w:val="CaptionedFigure"/>
      </w:pPr>
      <w:r>
        <w:drawing>
          <wp:inline>
            <wp:extent cx="3733800" cy="3936571"/>
            <wp:effectExtent b="0" l="0" r="0" t="0"/>
            <wp:docPr descr="Рис. 7: Обновление версии мининет" title="" id="40" name="Picture"/>
            <a:graphic>
              <a:graphicData uri="http://schemas.openxmlformats.org/drawingml/2006/picture">
                <pic:pic>
                  <pic:nvPicPr>
                    <pic:cNvPr descr="image/7.png" id="41" name="Picture"/>
                    <pic:cNvPicPr>
                      <a:picLocks noChangeArrowheads="1"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93657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7: Обновление версии мининет</w:t>
      </w:r>
    </w:p>
    <w:bookmarkEnd w:id="42"/>
    <w:bookmarkEnd w:id="43"/>
    <w:bookmarkStart w:id="48" w:name="настройка-параметров-xterm"/>
    <w:p>
      <w:pPr>
        <w:pStyle w:val="Heading3"/>
      </w:pPr>
      <w:r>
        <w:rPr>
          <w:rStyle w:val="SectionNumber"/>
        </w:rPr>
        <w:t xml:space="preserve">4.1.5</w:t>
      </w:r>
      <w:r>
        <w:tab/>
      </w:r>
      <w:r>
        <w:t xml:space="preserve">Настройка параметров XTerm</w:t>
      </w:r>
    </w:p>
    <w:p>
      <w:pPr>
        <w:pStyle w:val="FirstParagraph"/>
      </w:pPr>
      <w:r>
        <w:t xml:space="preserve">Для увеличения размера шрифта и применения векторных шрифтов внесла изменения в файл /etc/X11/app-defaults/XTerm.(рис. 8).</w:t>
      </w:r>
    </w:p>
    <w:bookmarkStart w:id="47" w:name="fig:008"/>
    <w:p>
      <w:pPr>
        <w:pStyle w:val="CaptionedFigure"/>
      </w:pPr>
      <w:r>
        <w:drawing>
          <wp:inline>
            <wp:extent cx="3733800" cy="2807298"/>
            <wp:effectExtent b="0" l="0" r="0" t="0"/>
            <wp:docPr descr="Рис. 8: XTerm" title="" id="45" name="Picture"/>
            <a:graphic>
              <a:graphicData uri="http://schemas.openxmlformats.org/drawingml/2006/picture">
                <pic:pic>
                  <pic:nvPicPr>
                    <pic:cNvPr descr="image/8.png" id="46" name="Picture"/>
                    <pic:cNvPicPr>
                      <a:picLocks noChangeArrowheads="1"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8072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8: XTerm</w:t>
      </w:r>
    </w:p>
    <w:bookmarkEnd w:id="47"/>
    <w:bookmarkEnd w:id="48"/>
    <w:bookmarkStart w:id="53" w:name="Xf87bf2ddedaa6a91c0bb8573320965638b2c6ea"/>
    <w:p>
      <w:pPr>
        <w:pStyle w:val="Heading3"/>
      </w:pPr>
      <w:r>
        <w:rPr>
          <w:rStyle w:val="SectionNumber"/>
        </w:rPr>
        <w:t xml:space="preserve">4.1.6</w:t>
      </w:r>
      <w:r>
        <w:tab/>
      </w:r>
      <w:r>
        <w:t xml:space="preserve">Настройка соединения X11 для суперпользователя</w:t>
      </w:r>
    </w:p>
    <w:p>
      <w:pPr>
        <w:pStyle w:val="FirstParagraph"/>
      </w:pPr>
      <w:r>
        <w:t xml:space="preserve">Скопировала значение куки пользователя mininet в файл для пользователя root. (рис. 9).</w:t>
      </w:r>
    </w:p>
    <w:bookmarkStart w:id="52" w:name="fig:009"/>
    <w:p>
      <w:pPr>
        <w:pStyle w:val="CaptionedFigure"/>
      </w:pPr>
      <w:r>
        <w:drawing>
          <wp:inline>
            <wp:extent cx="3733800" cy="1521177"/>
            <wp:effectExtent b="0" l="0" r="0" t="0"/>
            <wp:docPr descr="Рис. 9: Редактирование xauth list" title="" id="50" name="Picture"/>
            <a:graphic>
              <a:graphicData uri="http://schemas.openxmlformats.org/drawingml/2006/picture">
                <pic:pic>
                  <pic:nvPicPr>
                    <pic:cNvPr descr="image/9.png" id="51" name="Picture"/>
                    <pic:cNvPicPr>
                      <a:picLocks noChangeArrowheads="1"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52117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9: Редактирование xauth list</w:t>
      </w:r>
    </w:p>
    <w:bookmarkEnd w:id="52"/>
    <w:bookmarkEnd w:id="53"/>
    <w:bookmarkEnd w:id="54"/>
    <w:bookmarkStart w:id="93" w:name="основы-работы-в-mininet"/>
    <w:p>
      <w:pPr>
        <w:pStyle w:val="Heading2"/>
      </w:pPr>
      <w:r>
        <w:rPr>
          <w:rStyle w:val="SectionNumber"/>
        </w:rPr>
        <w:t xml:space="preserve">4.2</w:t>
      </w:r>
      <w:r>
        <w:tab/>
      </w:r>
      <w:r>
        <w:t xml:space="preserve">Основы работы в Mininet</w:t>
      </w:r>
    </w:p>
    <w:bookmarkStart w:id="67" w:name="Xbf9c3f9e257d5b1454624c175992f67b5dacc61"/>
    <w:p>
      <w:pPr>
        <w:pStyle w:val="Heading3"/>
      </w:pPr>
      <w:r>
        <w:rPr>
          <w:rStyle w:val="SectionNumber"/>
        </w:rPr>
        <w:t xml:space="preserve">4.2.1</w:t>
      </w:r>
      <w:r>
        <w:tab/>
      </w:r>
      <w:r>
        <w:t xml:space="preserve">Работа с Mininet с помощью командной строки</w:t>
      </w:r>
    </w:p>
    <w:p>
      <w:pPr>
        <w:pStyle w:val="FirstParagraph"/>
      </w:pPr>
      <w:r>
        <w:t xml:space="preserve">Для запуска минимальной топологии ввела</w:t>
      </w:r>
      <w:r>
        <w:t xml:space="preserve"> </w:t>
      </w:r>
      <w:r>
        <w:rPr>
          <w:rStyle w:val="VerbatimChar"/>
        </w:rPr>
        <w:t xml:space="preserve">sudo mn</w:t>
      </w:r>
      <w:r>
        <w:t xml:space="preserve">. (рис. 10).</w:t>
      </w:r>
    </w:p>
    <w:bookmarkStart w:id="58" w:name="fig:010"/>
    <w:p>
      <w:pPr>
        <w:pStyle w:val="CaptionedFigure"/>
      </w:pPr>
      <w:r>
        <w:drawing>
          <wp:inline>
            <wp:extent cx="2623514" cy="1330906"/>
            <wp:effectExtent b="0" l="0" r="0" t="0"/>
            <wp:docPr descr="Рис. 10: Запуск минимальной топологии" title="" id="56" name="Picture"/>
            <a:graphic>
              <a:graphicData uri="http://schemas.openxmlformats.org/drawingml/2006/picture">
                <pic:pic>
                  <pic:nvPicPr>
                    <pic:cNvPr descr="image/10.png" id="57" name="Picture"/>
                    <pic:cNvPicPr>
                      <a:picLocks noChangeArrowheads="1"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3514" cy="13309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10: Запуск минимальной топологии</w:t>
      </w:r>
    </w:p>
    <w:bookmarkEnd w:id="58"/>
    <w:p>
      <w:pPr>
        <w:pStyle w:val="BodyText"/>
      </w:pPr>
      <w:r>
        <w:t xml:space="preserve">Отобразили доступные узлы, посмотрели доступные линки и интерфейсы хоста h1. (рис. 11).</w:t>
      </w:r>
    </w:p>
    <w:bookmarkStart w:id="62" w:name="fig:011"/>
    <w:p>
      <w:pPr>
        <w:pStyle w:val="CaptionedFigure"/>
      </w:pPr>
      <w:r>
        <w:drawing>
          <wp:inline>
            <wp:extent cx="3140557" cy="1905398"/>
            <wp:effectExtent b="0" l="0" r="0" t="0"/>
            <wp:docPr descr="Рис. 11: Команды net, links, h1 ifconfig" title="" id="60" name="Picture"/>
            <a:graphic>
              <a:graphicData uri="http://schemas.openxmlformats.org/drawingml/2006/picture">
                <pic:pic>
                  <pic:nvPicPr>
                    <pic:cNvPr descr="image/11.png" id="61" name="Picture"/>
                    <pic:cNvPicPr>
                      <a:picLocks noChangeArrowheads="1"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0557" cy="19053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11: Команды net, links, h1 ifconfig</w:t>
      </w:r>
    </w:p>
    <w:bookmarkEnd w:id="62"/>
    <w:p>
      <w:pPr>
        <w:pStyle w:val="BodyText"/>
      </w:pPr>
      <w:r>
        <w:t xml:space="preserve">И интерфейсы хоста h2. Затем проверила связь между хостами командой</w:t>
      </w:r>
      <w:r>
        <w:t xml:space="preserve"> </w:t>
      </w:r>
      <w:r>
        <w:rPr>
          <w:rStyle w:val="VerbatimChar"/>
        </w:rPr>
        <w:t xml:space="preserve">ping</w:t>
      </w:r>
      <w:r>
        <w:t xml:space="preserve">. (рис. 12).</w:t>
      </w:r>
    </w:p>
    <w:bookmarkStart w:id="66" w:name="fig:012"/>
    <w:p>
      <w:pPr>
        <w:pStyle w:val="CaptionedFigure"/>
      </w:pPr>
      <w:r>
        <w:drawing>
          <wp:inline>
            <wp:extent cx="2853310" cy="1924548"/>
            <wp:effectExtent b="0" l="0" r="0" t="0"/>
            <wp:docPr descr="Рис. 12: Связь между хостами" title="" id="64" name="Picture"/>
            <a:graphic>
              <a:graphicData uri="http://schemas.openxmlformats.org/drawingml/2006/picture">
                <pic:pic>
                  <pic:nvPicPr>
                    <pic:cNvPr descr="image/12.png" id="65" name="Picture"/>
                    <pic:cNvPicPr>
                      <a:picLocks noChangeArrowheads="1"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3310" cy="19245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12: Связь между хостами</w:t>
      </w:r>
    </w:p>
    <w:bookmarkEnd w:id="66"/>
    <w:p>
      <w:pPr>
        <w:pStyle w:val="BodyText"/>
      </w:pPr>
      <w:r>
        <w:t xml:space="preserve">Остановила симуляцию.</w:t>
      </w:r>
    </w:p>
    <w:bookmarkEnd w:id="67"/>
    <w:bookmarkStart w:id="92" w:name="X1bd07e65a4a53ba1194d51ca8d00420ca5fb294"/>
    <w:p>
      <w:pPr>
        <w:pStyle w:val="Heading3"/>
      </w:pPr>
      <w:r>
        <w:rPr>
          <w:rStyle w:val="SectionNumber"/>
        </w:rPr>
        <w:t xml:space="preserve">4.2.2</w:t>
      </w:r>
      <w:r>
        <w:tab/>
      </w:r>
      <w:r>
        <w:t xml:space="preserve">Построение и эмуляция сети в Mininet с использованием графического интерфейса</w:t>
      </w:r>
    </w:p>
    <w:p>
      <w:pPr>
        <w:pStyle w:val="FirstParagraph"/>
      </w:pPr>
      <w:r>
        <w:t xml:space="preserve">В терминале запустила MiniEdit с помощью команды</w:t>
      </w:r>
      <w:r>
        <w:t xml:space="preserve"> </w:t>
      </w:r>
      <w:r>
        <w:rPr>
          <w:rStyle w:val="VerbatimChar"/>
        </w:rPr>
        <w:t xml:space="preserve">sudo ~/mininet/mininet/examples/miniedit.py</w:t>
      </w:r>
      <w:r>
        <w:t xml:space="preserve">. Добавила два хоста и коммутатор, соединила узлы. (рис. 13).</w:t>
      </w:r>
    </w:p>
    <w:bookmarkStart w:id="71" w:name="fig:013"/>
    <w:p>
      <w:pPr>
        <w:pStyle w:val="CaptionedFigure"/>
      </w:pPr>
      <w:r>
        <w:drawing>
          <wp:inline>
            <wp:extent cx="3733800" cy="2386056"/>
            <wp:effectExtent b="0" l="0" r="0" t="0"/>
            <wp:docPr descr="Рис. 13: Топология в MiniEdit" title="" id="69" name="Picture"/>
            <a:graphic>
              <a:graphicData uri="http://schemas.openxmlformats.org/drawingml/2006/picture">
                <pic:pic>
                  <pic:nvPicPr>
                    <pic:cNvPr descr="image/13.png" id="70" name="Picture"/>
                    <pic:cNvPicPr>
                      <a:picLocks noChangeArrowheads="1"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8605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13: Топология в MiniEdit</w:t>
      </w:r>
    </w:p>
    <w:bookmarkEnd w:id="71"/>
    <w:p>
      <w:pPr>
        <w:pStyle w:val="BodyText"/>
      </w:pPr>
      <w:r>
        <w:t xml:space="preserve">Настроила IP-адреса на хостах h1 и h2. (рис. 14).</w:t>
      </w:r>
    </w:p>
    <w:bookmarkStart w:id="75" w:name="fig:014"/>
    <w:p>
      <w:pPr>
        <w:pStyle w:val="CaptionedFigure"/>
      </w:pPr>
      <w:r>
        <w:drawing>
          <wp:inline>
            <wp:extent cx="2326693" cy="2135195"/>
            <wp:effectExtent b="0" l="0" r="0" t="0"/>
            <wp:docPr descr="Рис. 14: Назначение IP-адресов" title="" id="73" name="Picture"/>
            <a:graphic>
              <a:graphicData uri="http://schemas.openxmlformats.org/drawingml/2006/picture">
                <pic:pic>
                  <pic:nvPicPr>
                    <pic:cNvPr descr="image/14.png" id="74" name="Picture"/>
                    <pic:cNvPicPr>
                      <a:picLocks noChangeArrowheads="1"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6693" cy="213519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14: Назначение IP-адресов</w:t>
      </w:r>
    </w:p>
    <w:bookmarkEnd w:id="75"/>
    <w:p>
      <w:pPr>
        <w:pStyle w:val="BodyText"/>
      </w:pPr>
      <w:r>
        <w:t xml:space="preserve">Проверила связь между хостами. (рис. 15).</w:t>
      </w:r>
    </w:p>
    <w:bookmarkStart w:id="79" w:name="fig:015"/>
    <w:p>
      <w:pPr>
        <w:pStyle w:val="CaptionedFigure"/>
      </w:pPr>
      <w:r>
        <w:drawing>
          <wp:inline>
            <wp:extent cx="3418228" cy="2269243"/>
            <wp:effectExtent b="0" l="0" r="0" t="0"/>
            <wp:docPr descr="Рис. 15: Связь между хостами" title="" id="77" name="Picture"/>
            <a:graphic>
              <a:graphicData uri="http://schemas.openxmlformats.org/drawingml/2006/picture">
                <pic:pic>
                  <pic:nvPicPr>
                    <pic:cNvPr descr="image/15.png" id="78" name="Picture"/>
                    <pic:cNvPicPr>
                      <a:picLocks noChangeArrowheads="1"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8228" cy="226924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15: Связь между хостами</w:t>
      </w:r>
    </w:p>
    <w:bookmarkEnd w:id="79"/>
    <w:p>
      <w:pPr>
        <w:pStyle w:val="BodyText"/>
      </w:pPr>
      <w:r>
        <w:t xml:space="preserve">Настроила автоматическое назначение IP-адресов. (рис. 16).</w:t>
      </w:r>
    </w:p>
    <w:bookmarkStart w:id="83" w:name="fig:016"/>
    <w:p>
      <w:pPr>
        <w:pStyle w:val="CaptionedFigure"/>
      </w:pPr>
      <w:r>
        <w:drawing>
          <wp:inline>
            <wp:extent cx="3303329" cy="1876674"/>
            <wp:effectExtent b="0" l="0" r="0" t="0"/>
            <wp:docPr descr="Рис. 16: Автоматическое назначение IP-адресов" title="" id="81" name="Picture"/>
            <a:graphic>
              <a:graphicData uri="http://schemas.openxmlformats.org/drawingml/2006/picture">
                <pic:pic>
                  <pic:nvPicPr>
                    <pic:cNvPr descr="image/16.png" id="82" name="Picture"/>
                    <pic:cNvPicPr>
                      <a:picLocks noChangeArrowheads="1"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3329" cy="187667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16: Автоматическое назначение IP-адресов</w:t>
      </w:r>
    </w:p>
    <w:bookmarkEnd w:id="83"/>
    <w:p>
      <w:pPr>
        <w:pStyle w:val="BodyText"/>
      </w:pPr>
      <w:r>
        <w:t xml:space="preserve">Проверила адреса на хостах. (рис. 17).</w:t>
      </w:r>
    </w:p>
    <w:bookmarkStart w:id="87" w:name="fig:017"/>
    <w:p>
      <w:pPr>
        <w:pStyle w:val="CaptionedFigure"/>
      </w:pPr>
      <w:r>
        <w:drawing>
          <wp:inline>
            <wp:extent cx="3236305" cy="1895824"/>
            <wp:effectExtent b="0" l="0" r="0" t="0"/>
            <wp:docPr descr="Рис. 17: Связь между хостами" title="" id="85" name="Picture"/>
            <a:graphic>
              <a:graphicData uri="http://schemas.openxmlformats.org/drawingml/2006/picture">
                <pic:pic>
                  <pic:nvPicPr>
                    <pic:cNvPr descr="image/17.png" id="86" name="Picture"/>
                    <pic:cNvPicPr>
                      <a:picLocks noChangeArrowheads="1"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6305" cy="189582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17: Связь между хостами</w:t>
      </w:r>
    </w:p>
    <w:bookmarkEnd w:id="87"/>
    <w:p>
      <w:pPr>
        <w:pStyle w:val="BodyText"/>
      </w:pPr>
      <w:r>
        <w:t xml:space="preserve">Создала каталог для работы с проектами mininet, после сохранения проекта поменяла права доступа к файлам в каталоге проекта. (рис. 18).</w:t>
      </w:r>
    </w:p>
    <w:bookmarkStart w:id="91" w:name="fig:018"/>
    <w:p>
      <w:pPr>
        <w:pStyle w:val="CaptionedFigure"/>
      </w:pPr>
      <w:r>
        <w:drawing>
          <wp:inline>
            <wp:extent cx="2499040" cy="871313"/>
            <wp:effectExtent b="0" l="0" r="0" t="0"/>
            <wp:docPr descr="Рис. 18: Сохранение проекта" title="" id="89" name="Picture"/>
            <a:graphic>
              <a:graphicData uri="http://schemas.openxmlformats.org/drawingml/2006/picture">
                <pic:pic>
                  <pic:nvPicPr>
                    <pic:cNvPr descr="image/18.png" id="90" name="Picture"/>
                    <pic:cNvPicPr>
                      <a:picLocks noChangeArrowheads="1"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9040" cy="87131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18: Сохранение проекта</w:t>
      </w:r>
    </w:p>
    <w:bookmarkEnd w:id="91"/>
    <w:bookmarkEnd w:id="92"/>
    <w:bookmarkEnd w:id="93"/>
    <w:bookmarkEnd w:id="94"/>
    <w:bookmarkStart w:id="95" w:name="выводы"/>
    <w:p>
      <w:pPr>
        <w:pStyle w:val="Heading1"/>
      </w:pPr>
      <w:r>
        <w:rPr>
          <w:rStyle w:val="SectionNumber"/>
        </w:rPr>
        <w:t xml:space="preserve">5</w:t>
      </w:r>
      <w:r>
        <w:tab/>
      </w:r>
      <w:r>
        <w:t xml:space="preserve">Выводы</w:t>
      </w:r>
    </w:p>
    <w:p>
      <w:pPr>
        <w:pStyle w:val="FirstParagraph"/>
      </w:pPr>
      <w:r>
        <w:t xml:space="preserve">В ходе выполнения лабораторной работы я развернула в системе виртуализации VirtualBox mininet, познакомилась с основными командами для работы с Mininet через командную строку и через графический интерфейс.</w:t>
      </w:r>
    </w:p>
    <w:bookmarkEnd w:id="95"/>
    <w:bookmarkStart w:id="97" w:name="список-литературы"/>
    <w:p>
      <w:pPr>
        <w:pStyle w:val="Heading1"/>
      </w:pPr>
      <w:r>
        <w:t xml:space="preserve">Список литературы</w:t>
      </w:r>
    </w:p>
    <w:bookmarkStart w:id="96" w:name="refs"/>
    <w:bookmarkEnd w:id="96"/>
    <w:bookmarkEnd w:id="97"/>
    <w:sectPr>
      <w:footnotePr>
        <w:numRestart w:val="eachSect"/>
      </w:footnotePr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411">
    <w:nsid w:val="00A99411"/>
    <w:multiLevelType w:val="multilevel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line="240" w:lineRule="auto"/>
      <w:contextualSpacing/>
      <w:jc w:val="center"/>
    </w:pPr>
    <w:rPr>
      <w:rFonts w:asciiTheme="majorHAnsi" w:cstheme="majorBidi" w:eastAsiaTheme="majorEastAsia" w:hAnsiTheme="majorHAnsi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A10FD9"/>
    <w:rPr>
      <w:rFonts w:asciiTheme="majorHAnsi" w:cstheme="majorBidi" w:eastAsiaTheme="majorEastAsia" w:hAnsiTheme="majorHAnsi"/>
      <w:sz w:val="56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>
      <w:numPr>
        <w:ilvl w:val="1"/>
      </w:numPr>
    </w:pPr>
    <w:rPr>
      <w:rFonts w:cstheme="majorBidi" w:eastAsiaTheme="majorEastAsia"/>
      <w:spacing w:val="15"/>
      <w:sz w:val="28"/>
      <w:szCs w:val="28"/>
    </w:rPr>
  </w:style>
  <w:style w:customStyle="1" w:styleId="SubtitleChar" w:type="character">
    <w:name w:val="Subtitle Char"/>
    <w:basedOn w:val="DefaultParagraphFont"/>
    <w:link w:val="Subtitle"/>
    <w:uiPriority w:val="11"/>
    <w:rsid w:val="00A10FD9"/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Author" w:type="paragraph">
    <w:name w:val="Author"/>
    <w:basedOn w:val="Title"/>
    <w:next w:val="BodyText"/>
    <w:qFormat/>
    <w:pPr>
      <w:keepNext/>
      <w:keepLines/>
    </w:pPr>
    <w:rPr>
      <w:sz w:val="24"/>
      <w:szCs w:val="24"/>
    </w:rPr>
  </w:style>
  <w:style w:styleId="Date" w:type="paragraph">
    <w:name w:val="Date"/>
    <w:basedOn w:val="Title"/>
    <w:next w:val="BodyText"/>
    <w:qFormat/>
    <w:pPr>
      <w:keepNext/>
      <w:keepLines/>
    </w:pPr>
    <w:rPr>
      <w:sz w:val="24"/>
      <w:szCs w:val="24"/>
    </w:r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/>
      <w:keepLines/>
      <w:spacing w:after="80" w:before="360"/>
      <w:outlineLvl w:val="0"/>
    </w:pPr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/>
      <w:keepLines/>
      <w:spacing w:after="80" w:before="160"/>
      <w:outlineLvl w:val="1"/>
    </w:pPr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/>
      <w:keepLines/>
      <w:spacing w:after="80" w:before="160"/>
      <w:outlineLvl w:val="2"/>
    </w:pPr>
    <w:rPr>
      <w:rFonts w:cstheme="majorBidi" w:eastAsiaTheme="majorEastAsia"/>
      <w:color w:themeColor="accent1" w:themeShade="BF" w:val="0F4761"/>
      <w:sz w:val="28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/>
      <w:keepLines/>
      <w:spacing w:after="40" w:before="80"/>
      <w:outlineLvl w:val="3"/>
    </w:pPr>
    <w:rPr>
      <w:rFonts w:cstheme="majorBidi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/>
      <w:keepLines/>
      <w:spacing w:after="40" w:before="80"/>
      <w:outlineLvl w:val="4"/>
    </w:pPr>
    <w:rPr>
      <w:rFonts w:cstheme="majorBidi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/>
      <w:keepLines/>
      <w:spacing w:after="0" w:before="40"/>
      <w:outlineLvl w:val="5"/>
    </w:pPr>
    <w:rPr>
      <w:rFonts w:cstheme="majorBidi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/>
      <w:keepLines/>
      <w:spacing w:after="0" w:before="40"/>
      <w:outlineLvl w:val="6"/>
    </w:pPr>
    <w:rPr>
      <w:rFonts w:cstheme="majorBidi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cstheme="majorBidi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cstheme="majorBidi" w:eastAsiaTheme="majorEastAsia"/>
      <w:color w:themeColor="text1" w:themeTint="D8" w:val="272727"/>
    </w:rPr>
  </w:style>
  <w:style w:customStyle="1" w:styleId="Heading1Char" w:type="character">
    <w:name w:val="Heading 1 Char"/>
    <w:basedOn w:val="DefaultParagraphFont"/>
    <w:link w:val="Heading1"/>
    <w:uiPriority w:val="9"/>
    <w:rsid w:val="00A10FD9"/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link w:val="Heading2"/>
    <w:uiPriority w:val="9"/>
    <w:semiHidden/>
    <w:rsid w:val="00A10FD9"/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link w:val="Heading3"/>
    <w:uiPriority w:val="9"/>
    <w:semiHidden/>
    <w:rsid w:val="00A10FD9"/>
    <w:rPr>
      <w:rFonts w:cstheme="majorBidi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link w:val="Heading4"/>
    <w:uiPriority w:val="9"/>
    <w:semiHidden/>
    <w:rsid w:val="00A10FD9"/>
    <w:rPr>
      <w:rFonts w:cstheme="majorBidi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link w:val="Heading5"/>
    <w:uiPriority w:val="9"/>
    <w:semiHidden/>
    <w:rsid w:val="00A10FD9"/>
    <w:rPr>
      <w:rFonts w:cstheme="majorBidi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link w:val="Heading6"/>
    <w:uiPriority w:val="9"/>
    <w:semiHidden/>
    <w:rsid w:val="00A10FD9"/>
    <w:rPr>
      <w:rFonts w:cstheme="majorBidi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link w:val="Heading7"/>
    <w:uiPriority w:val="9"/>
    <w:semiHidden/>
    <w:rsid w:val="00A10FD9"/>
    <w:rPr>
      <w:rFonts w:cstheme="majorBidi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link w:val="Heading8"/>
    <w:uiPriority w:val="9"/>
    <w:semiHidden/>
    <w:rsid w:val="00A10FD9"/>
    <w:rPr>
      <w:rFonts w:cstheme="majorBidi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link w:val="Heading9"/>
    <w:uiPriority w:val="9"/>
    <w:semiHidden/>
    <w:rsid w:val="00A10FD9"/>
    <w:rPr>
      <w:rFonts w:cstheme="majorBidi" w:eastAsiaTheme="majorEastAsia"/>
      <w:color w:themeColor="text1" w:themeTint="D8" w:val="272727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b/>
      <w:color w:val="007020"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b/>
      <w:color w:val="008000"/>
    </w:rPr>
  </w:style>
  <w:style w:type="character" w:customStyle="1" w:styleId="CommentTok">
    <w:name w:val="CommentTok"/>
    <w:basedOn w:val="VerbatimChar"/>
    <w:rPr>
      <w:i/>
      <w:color w:val="60a0b0"/>
    </w:rPr>
  </w:style>
  <w:style w:type="character" w:customStyle="1" w:styleId="DocumentationTok">
    <w:name w:val="DocumentationTok"/>
    <w:basedOn w:val="VerbatimChar"/>
    <w:rPr>
      <w:i/>
      <w:color w:val="ba2121"/>
    </w:rPr>
  </w:style>
  <w:style w:type="character" w:customStyle="1" w:styleId="AnnotationTok">
    <w:name w:val="AnnotationTok"/>
    <w:basedOn w:val="VerbatimChar"/>
    <w:rPr>
      <w:b/>
      <w:i/>
      <w:color w:val="60a0b0"/>
    </w:rPr>
  </w:style>
  <w:style w:type="character" w:customStyle="1" w:styleId="CommentVarTok">
    <w:name w:val="CommentVarTok"/>
    <w:basedOn w:val="VerbatimChar"/>
    <w:rPr>
      <w:b/>
      <w:i/>
      <w:color w:val="60a0b0"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b/>
      <w:color w:val="007020"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b/>
      <w:i/>
      <w:color w:val="60a0b0"/>
    </w:rPr>
  </w:style>
  <w:style w:type="character" w:customStyle="1" w:styleId="WarningTok">
    <w:name w:val="WarningTok"/>
    <w:basedOn w:val="VerbatimChar"/>
    <w:rPr>
      <w:b/>
      <w:i/>
      <w:color w:val="60a0b0"/>
    </w:rPr>
  </w:style>
  <w:style w:type="character" w:customStyle="1" w:styleId="AlertTok">
    <w:name w:val="AlertTok"/>
    <w:basedOn w:val="VerbatimChar"/>
    <w:rPr>
      <w:b/>
      <w:color w:val="ff0000"/>
    </w:rPr>
  </w:style>
  <w:style w:type="character" w:customStyle="1" w:styleId="ErrorTok">
    <w:name w:val="ErrorTok"/>
    <w:basedOn w:val="VerbatimChar"/>
    <w:rPr>
      <w:b/>
      <w:color w:val="ff0000"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8" Target="numbering.xml" /><Relationship Type="http://schemas.openxmlformats.org/officeDocument/2006/relationships/styles" Id="rId7" Target="styles.xml" /><Relationship Type="http://schemas.openxmlformats.org/officeDocument/2006/relationships/settings" Id="rId6" Target="settings.xml" /><Relationship Type="http://schemas.openxmlformats.org/officeDocument/2006/relationships/webSettings" Id="rId5" Target="webSettings.xml" /><Relationship Type="http://schemas.openxmlformats.org/officeDocument/2006/relationships/fontTable" Id="rId4" Target="fontTable.xml" /><Relationship Type="http://schemas.openxmlformats.org/officeDocument/2006/relationships/theme" Id="rId3" Target="theme/theme1.xml" /><Relationship Type="http://schemas.openxmlformats.org/officeDocument/2006/relationships/footnotes" Id="rId2" Target="footnotes.xml" /><Relationship Type="http://schemas.openxmlformats.org/officeDocument/2006/relationships/comments" Id="rId1" Target="comments.xml" /><Relationship Type="http://schemas.openxmlformats.org/officeDocument/2006/relationships/image" Id="rId12" Target="media/rId12.png" /><Relationship Type="http://schemas.openxmlformats.org/officeDocument/2006/relationships/image" Id="rId55" Target="media/rId55.png" /><Relationship Type="http://schemas.openxmlformats.org/officeDocument/2006/relationships/image" Id="rId59" Target="media/rId59.png" /><Relationship Type="http://schemas.openxmlformats.org/officeDocument/2006/relationships/image" Id="rId63" Target="media/rId63.png" /><Relationship Type="http://schemas.openxmlformats.org/officeDocument/2006/relationships/image" Id="rId68" Target="media/rId68.png" /><Relationship Type="http://schemas.openxmlformats.org/officeDocument/2006/relationships/image" Id="rId72" Target="media/rId72.png" /><Relationship Type="http://schemas.openxmlformats.org/officeDocument/2006/relationships/image" Id="rId76" Target="media/rId76.png" /><Relationship Type="http://schemas.openxmlformats.org/officeDocument/2006/relationships/image" Id="rId80" Target="media/rId80.png" /><Relationship Type="http://schemas.openxmlformats.org/officeDocument/2006/relationships/image" Id="rId84" Target="media/rId84.png" /><Relationship Type="http://schemas.openxmlformats.org/officeDocument/2006/relationships/image" Id="rId88" Target="media/rId88.png" /><Relationship Type="http://schemas.openxmlformats.org/officeDocument/2006/relationships/image" Id="rId17" Target="media/rId17.png" /><Relationship Type="http://schemas.openxmlformats.org/officeDocument/2006/relationships/image" Id="rId22" Target="media/rId22.png" /><Relationship Type="http://schemas.openxmlformats.org/officeDocument/2006/relationships/image" Id="rId26" Target="media/rId26.png" /><Relationship Type="http://schemas.openxmlformats.org/officeDocument/2006/relationships/image" Id="rId30" Target="media/rId30.png" /><Relationship Type="http://schemas.openxmlformats.org/officeDocument/2006/relationships/image" Id="rId35" Target="media/rId35.png" /><Relationship Type="http://schemas.openxmlformats.org/officeDocument/2006/relationships/image" Id="rId39" Target="media/rId39.png" /><Relationship Type="http://schemas.openxmlformats.org/officeDocument/2006/relationships/image" Id="rId44" Target="media/rId44.png" /><Relationship Type="http://schemas.openxmlformats.org/officeDocument/2006/relationships/image" Id="rId49" Target="media/rId49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Лабораторная работа № 1</dc:title>
  <dc:creator>Доберштейн Алина Сергеевна</dc:creator>
  <dc:language>ru-RU</dc:language>
  <cp:keywords/>
  <dcterms:created xsi:type="dcterms:W3CDTF">2025-09-13T16:30:44Z</dcterms:created>
  <dcterms:modified xsi:type="dcterms:W3CDTF">2025-09-13T16:30:44Z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babel-lang">
    <vt:lpwstr>russian</vt:lpwstr>
  </property>
  <property fmtid="{D5CDD505-2E9C-101B-9397-08002B2CF9AE}" pid="5" name="babel-otherlangs">
    <vt:lpwstr>english</vt:lpwstr>
  </property>
  <property fmtid="{D5CDD505-2E9C-101B-9397-08002B2CF9AE}" pid="6" name="biblatex">
    <vt:lpwstr>True</vt:lpwstr>
  </property>
  <property fmtid="{D5CDD505-2E9C-101B-9397-08002B2CF9AE}" pid="7" name="biblatexoptions">
    <vt:lpwstr/>
  </property>
  <property fmtid="{D5CDD505-2E9C-101B-9397-08002B2CF9AE}" pid="8" name="biblio-style">
    <vt:lpwstr>gost-numeric</vt:lpwstr>
  </property>
  <property fmtid="{D5CDD505-2E9C-101B-9397-08002B2CF9AE}" pid="9" name="bibliography">
    <vt:lpwstr>bib/cite.bib</vt:lpwstr>
  </property>
  <property fmtid="{D5CDD505-2E9C-101B-9397-08002B2CF9AE}" pid="10" name="ccsDelim">
    <vt:lpwstr>, </vt:lpwstr>
  </property>
  <property fmtid="{D5CDD505-2E9C-101B-9397-08002B2CF9AE}" pid="11" name="ccsLabelSep">
    <vt:lpwstr> — </vt:lpwstr>
  </property>
  <property fmtid="{D5CDD505-2E9C-101B-9397-08002B2CF9AE}" pid="12" name="ccsTemplate">
    <vt:lpwstr>iccsLabelSept</vt:lpwstr>
  </property>
  <property fmtid="{D5CDD505-2E9C-101B-9397-08002B2CF9AE}" pid="13" name="chapDelim">
    <vt:lpwstr>.</vt:lpwstr>
  </property>
  <property fmtid="{D5CDD505-2E9C-101B-9397-08002B2CF9AE}" pid="14" name="chapters">
    <vt:lpwstr>False</vt:lpwstr>
  </property>
  <property fmtid="{D5CDD505-2E9C-101B-9397-08002B2CF9AE}" pid="15" name="chaptersDepth">
    <vt:lpwstr>1</vt:lpwstr>
  </property>
  <property fmtid="{D5CDD505-2E9C-101B-9397-08002B2CF9AE}" pid="16" name="codeBlockCaptions">
    <vt:lpwstr>False</vt:lpwstr>
  </property>
  <property fmtid="{D5CDD505-2E9C-101B-9397-08002B2CF9AE}" pid="17" name="cref">
    <vt:lpwstr>False</vt:lpwstr>
  </property>
  <property fmtid="{D5CDD505-2E9C-101B-9397-08002B2CF9AE}" pid="18" name="crossrefYaml">
    <vt:lpwstr>pandoc-crossref.yaml</vt:lpwstr>
  </property>
  <property fmtid="{D5CDD505-2E9C-101B-9397-08002B2CF9AE}" pid="19" name="csl">
    <vt:lpwstr>pandoc/csl/gost-r-7-0-5-2008-numeric.csl</vt:lpwstr>
  </property>
  <property fmtid="{D5CDD505-2E9C-101B-9397-08002B2CF9AE}" pid="20" name="documentclass">
    <vt:lpwstr>scrreprt</vt:lpwstr>
  </property>
  <property fmtid="{D5CDD505-2E9C-101B-9397-08002B2CF9AE}" pid="21" name="eqLabels">
    <vt:lpwstr>arabic</vt:lpwstr>
  </property>
  <property fmtid="{D5CDD505-2E9C-101B-9397-08002B2CF9AE}" pid="22" name="eqnBlockInlineMath">
    <vt:lpwstr>False</vt:lpwstr>
  </property>
  <property fmtid="{D5CDD505-2E9C-101B-9397-08002B2CF9AE}" pid="23" name="eqnBlockTemplate">
    <vt:lpwstr>ti</vt:lpwstr>
  </property>
  <property fmtid="{D5CDD505-2E9C-101B-9397-08002B2CF9AE}" pid="24" name="eqnDisplayTemplate">
    <vt:lpwstr>e</vt:lpwstr>
  </property>
  <property fmtid="{D5CDD505-2E9C-101B-9397-08002B2CF9AE}" pid="25" name="eqnIndexTemplate">
    <vt:lpwstr>(i)</vt:lpwstr>
  </property>
  <property fmtid="{D5CDD505-2E9C-101B-9397-08002B2CF9AE}" pid="26" name="eqnInlineTableTemplate">
    <vt:lpwstr>e</vt:lpwstr>
  </property>
  <property fmtid="{D5CDD505-2E9C-101B-9397-08002B2CF9AE}" pid="27" name="eqnInlineTemplate">
    <vt:lpwstr>eequationNumberTeX{i}</vt:lpwstr>
  </property>
  <property fmtid="{D5CDD505-2E9C-101B-9397-08002B2CF9AE}" pid="28" name="eqnPrefix">
    <vt:lpwstr/>
  </property>
  <property fmtid="{D5CDD505-2E9C-101B-9397-08002B2CF9AE}" pid="29" name="eqnPrefixTemplate">
    <vt:lpwstr>p i</vt:lpwstr>
  </property>
  <property fmtid="{D5CDD505-2E9C-101B-9397-08002B2CF9AE}" pid="30" name="equationNumberTeX">
    <vt:lpwstr>\qquad</vt:lpwstr>
  </property>
  <property fmtid="{D5CDD505-2E9C-101B-9397-08002B2CF9AE}" pid="31" name="figLabels">
    <vt:lpwstr>arabic</vt:lpwstr>
  </property>
  <property fmtid="{D5CDD505-2E9C-101B-9397-08002B2CF9AE}" pid="32" name="figPrefix">
    <vt:lpwstr/>
  </property>
  <property fmtid="{D5CDD505-2E9C-101B-9397-08002B2CF9AE}" pid="33" name="figPrefixTemplate">
    <vt:lpwstr>p i</vt:lpwstr>
  </property>
  <property fmtid="{D5CDD505-2E9C-101B-9397-08002B2CF9AE}" pid="34" name="figureTemplate">
    <vt:lpwstr>figureTitle ititleDelim t</vt:lpwstr>
  </property>
  <property fmtid="{D5CDD505-2E9C-101B-9397-08002B2CF9AE}" pid="35" name="figureTitle">
    <vt:lpwstr>Рис.</vt:lpwstr>
  </property>
  <property fmtid="{D5CDD505-2E9C-101B-9397-08002B2CF9AE}" pid="36" name="fontsize">
    <vt:lpwstr>12pt</vt:lpwstr>
  </property>
  <property fmtid="{D5CDD505-2E9C-101B-9397-08002B2CF9AE}" pid="37" name="header-includes">
    <vt:lpwstr/>
  </property>
  <property fmtid="{D5CDD505-2E9C-101B-9397-08002B2CF9AE}" pid="38" name="indent">
    <vt:lpwstr>True</vt:lpwstr>
  </property>
  <property fmtid="{D5CDD505-2E9C-101B-9397-08002B2CF9AE}" pid="39" name="lastDelim">
    <vt:lpwstr>, </vt:lpwstr>
  </property>
  <property fmtid="{D5CDD505-2E9C-101B-9397-08002B2CF9AE}" pid="40" name="linestretch">
    <vt:lpwstr>1.5</vt:lpwstr>
  </property>
  <property fmtid="{D5CDD505-2E9C-101B-9397-08002B2CF9AE}" pid="41" name="linkReferences">
    <vt:lpwstr>False</vt:lpwstr>
  </property>
  <property fmtid="{D5CDD505-2E9C-101B-9397-08002B2CF9AE}" pid="42" name="listItemTitleDelim">
    <vt:lpwstr>.</vt:lpwstr>
  </property>
  <property fmtid="{D5CDD505-2E9C-101B-9397-08002B2CF9AE}" pid="43" name="listOfMetadata">
    <vt:lpwstr>False</vt:lpwstr>
  </property>
  <property fmtid="{D5CDD505-2E9C-101B-9397-08002B2CF9AE}" pid="44" name="listingTemplate">
    <vt:lpwstr>listingTitle ititleDelim t</vt:lpwstr>
  </property>
  <property fmtid="{D5CDD505-2E9C-101B-9397-08002B2CF9AE}" pid="45" name="listingTitle">
    <vt:lpwstr>Листинг</vt:lpwstr>
  </property>
  <property fmtid="{D5CDD505-2E9C-101B-9397-08002B2CF9AE}" pid="46" name="listings">
    <vt:lpwstr>False</vt:lpwstr>
  </property>
  <property fmtid="{D5CDD505-2E9C-101B-9397-08002B2CF9AE}" pid="47" name="lof">
    <vt:lpwstr>True</vt:lpwstr>
  </property>
  <property fmtid="{D5CDD505-2E9C-101B-9397-08002B2CF9AE}" pid="48" name="lofItemTemplate">
    <vt:lpwstr>lofItemTitleilistItemTitleDelimt </vt:lpwstr>
  </property>
  <property fmtid="{D5CDD505-2E9C-101B-9397-08002B2CF9AE}" pid="49" name="lofItemTitle">
    <vt:lpwstr/>
  </property>
  <property fmtid="{D5CDD505-2E9C-101B-9397-08002B2CF9AE}" pid="50" name="lofTitle">
    <vt:lpwstr>Список иллюстраций</vt:lpwstr>
  </property>
  <property fmtid="{D5CDD505-2E9C-101B-9397-08002B2CF9AE}" pid="51" name="lolItemTemplate">
    <vt:lpwstr>lolItemTitleilistItemTitleDelimt </vt:lpwstr>
  </property>
  <property fmtid="{D5CDD505-2E9C-101B-9397-08002B2CF9AE}" pid="52" name="lolItemTitle">
    <vt:lpwstr/>
  </property>
  <property fmtid="{D5CDD505-2E9C-101B-9397-08002B2CF9AE}" pid="53" name="lolTitle">
    <vt:lpwstr>Листинги</vt:lpwstr>
  </property>
  <property fmtid="{D5CDD505-2E9C-101B-9397-08002B2CF9AE}" pid="54" name="lot">
    <vt:lpwstr>False</vt:lpwstr>
  </property>
  <property fmtid="{D5CDD505-2E9C-101B-9397-08002B2CF9AE}" pid="55" name="lotItemTemplate">
    <vt:lpwstr>lotItemTitleilistItemTitleDelimt </vt:lpwstr>
  </property>
  <property fmtid="{D5CDD505-2E9C-101B-9397-08002B2CF9AE}" pid="56" name="lotItemTitle">
    <vt:lpwstr/>
  </property>
  <property fmtid="{D5CDD505-2E9C-101B-9397-08002B2CF9AE}" pid="57" name="lotTitle">
    <vt:lpwstr>Список таблиц</vt:lpwstr>
  </property>
  <property fmtid="{D5CDD505-2E9C-101B-9397-08002B2CF9AE}" pid="58" name="lstLabels">
    <vt:lpwstr>arabic</vt:lpwstr>
  </property>
  <property fmtid="{D5CDD505-2E9C-101B-9397-08002B2CF9AE}" pid="59" name="lstPrefix">
    <vt:lpwstr/>
  </property>
  <property fmtid="{D5CDD505-2E9C-101B-9397-08002B2CF9AE}" pid="60" name="lstPrefixTemplate">
    <vt:lpwstr>p i</vt:lpwstr>
  </property>
  <property fmtid="{D5CDD505-2E9C-101B-9397-08002B2CF9AE}" pid="61" name="mainfont">
    <vt:lpwstr>FreeSerif</vt:lpwstr>
  </property>
  <property fmtid="{D5CDD505-2E9C-101B-9397-08002B2CF9AE}" pid="62" name="mainfontoptions">
    <vt:lpwstr>Ligatures=Common,Ligatures=TeX,Scale=0.94</vt:lpwstr>
  </property>
  <property fmtid="{D5CDD505-2E9C-101B-9397-08002B2CF9AE}" pid="63" name="mathfontoptions">
    <vt:lpwstr/>
  </property>
  <property fmtid="{D5CDD505-2E9C-101B-9397-08002B2CF9AE}" pid="64" name="monofont">
    <vt:lpwstr>FreeSerif</vt:lpwstr>
  </property>
  <property fmtid="{D5CDD505-2E9C-101B-9397-08002B2CF9AE}" pid="65" name="monofontoptions">
    <vt:lpwstr>Scale=MatchLowercase,Scale=0.94,FakeStretch=0.9</vt:lpwstr>
  </property>
  <property fmtid="{D5CDD505-2E9C-101B-9397-08002B2CF9AE}" pid="66" name="nameInLink">
    <vt:lpwstr>False</vt:lpwstr>
  </property>
  <property fmtid="{D5CDD505-2E9C-101B-9397-08002B2CF9AE}" pid="67" name="numberSections">
    <vt:lpwstr>False</vt:lpwstr>
  </property>
  <property fmtid="{D5CDD505-2E9C-101B-9397-08002B2CF9AE}" pid="68" name="pairDelim">
    <vt:lpwstr>, </vt:lpwstr>
  </property>
  <property fmtid="{D5CDD505-2E9C-101B-9397-08002B2CF9AE}" pid="69" name="papersize">
    <vt:lpwstr>a4</vt:lpwstr>
  </property>
  <property fmtid="{D5CDD505-2E9C-101B-9397-08002B2CF9AE}" pid="70" name="polyglossia-lang">
    <vt:lpwstr/>
  </property>
  <property fmtid="{D5CDD505-2E9C-101B-9397-08002B2CF9AE}" pid="71" name="polyglossia-otherlangs">
    <vt:lpwstr/>
  </property>
  <property fmtid="{D5CDD505-2E9C-101B-9397-08002B2CF9AE}" pid="72" name="rangeDelim">
    <vt:lpwstr>-</vt:lpwstr>
  </property>
  <property fmtid="{D5CDD505-2E9C-101B-9397-08002B2CF9AE}" pid="73" name="refDelim">
    <vt:lpwstr>, </vt:lpwstr>
  </property>
  <property fmtid="{D5CDD505-2E9C-101B-9397-08002B2CF9AE}" pid="74" name="refIndexTemplate">
    <vt:lpwstr>isuf</vt:lpwstr>
  </property>
  <property fmtid="{D5CDD505-2E9C-101B-9397-08002B2CF9AE}" pid="75" name="romanfont">
    <vt:lpwstr>FreeSerif</vt:lpwstr>
  </property>
  <property fmtid="{D5CDD505-2E9C-101B-9397-08002B2CF9AE}" pid="76" name="romanfontoptions">
    <vt:lpwstr>Ligatures=Common,Ligatures=TeX,Scale=0.94</vt:lpwstr>
  </property>
  <property fmtid="{D5CDD505-2E9C-101B-9397-08002B2CF9AE}" pid="77" name="sansfont">
    <vt:lpwstr>FreeSerif</vt:lpwstr>
  </property>
  <property fmtid="{D5CDD505-2E9C-101B-9397-08002B2CF9AE}" pid="78" name="sansfontoptions">
    <vt:lpwstr>Ligatures=Common,Ligatures=TeX,Scale=MatchLowercase,Scale=0.94</vt:lpwstr>
  </property>
  <property fmtid="{D5CDD505-2E9C-101B-9397-08002B2CF9AE}" pid="79" name="secHeaderDelim">
    <vt:lpwstr> </vt:lpwstr>
  </property>
  <property fmtid="{D5CDD505-2E9C-101B-9397-08002B2CF9AE}" pid="80" name="secHeaderTemplate">
    <vt:lpwstr>isecHeaderDelim[n]t</vt:lpwstr>
  </property>
  <property fmtid="{D5CDD505-2E9C-101B-9397-08002B2CF9AE}" pid="81" name="secLabels">
    <vt:lpwstr>arabic</vt:lpwstr>
  </property>
  <property fmtid="{D5CDD505-2E9C-101B-9397-08002B2CF9AE}" pid="82" name="secPrefix">
    <vt:lpwstr/>
  </property>
  <property fmtid="{D5CDD505-2E9C-101B-9397-08002B2CF9AE}" pid="83" name="secPrefixTemplate">
    <vt:lpwstr>p i</vt:lpwstr>
  </property>
  <property fmtid="{D5CDD505-2E9C-101B-9397-08002B2CF9AE}" pid="84" name="sectionsDepth">
    <vt:lpwstr>0</vt:lpwstr>
  </property>
  <property fmtid="{D5CDD505-2E9C-101B-9397-08002B2CF9AE}" pid="85" name="subfigGrid">
    <vt:lpwstr>False</vt:lpwstr>
  </property>
  <property fmtid="{D5CDD505-2E9C-101B-9397-08002B2CF9AE}" pid="86" name="subfigLabels">
    <vt:lpwstr>alpha a</vt:lpwstr>
  </property>
  <property fmtid="{D5CDD505-2E9C-101B-9397-08002B2CF9AE}" pid="87" name="subfigureChildTemplate">
    <vt:lpwstr>i</vt:lpwstr>
  </property>
  <property fmtid="{D5CDD505-2E9C-101B-9397-08002B2CF9AE}" pid="88" name="subfigureRefIndexTemplate">
    <vt:lpwstr>isuf (s)</vt:lpwstr>
  </property>
  <property fmtid="{D5CDD505-2E9C-101B-9397-08002B2CF9AE}" pid="89" name="subfigureTemplate">
    <vt:lpwstr>figureTitle ititleDelim t. ccs</vt:lpwstr>
  </property>
  <property fmtid="{D5CDD505-2E9C-101B-9397-08002B2CF9AE}" pid="90" name="subtitle">
    <vt:lpwstr>Моделирование сетей передачи данных</vt:lpwstr>
  </property>
  <property fmtid="{D5CDD505-2E9C-101B-9397-08002B2CF9AE}" pid="91" name="tableEqns">
    <vt:lpwstr>False</vt:lpwstr>
  </property>
  <property fmtid="{D5CDD505-2E9C-101B-9397-08002B2CF9AE}" pid="92" name="tableTemplate">
    <vt:lpwstr>tableTitle ititleDelim t</vt:lpwstr>
  </property>
  <property fmtid="{D5CDD505-2E9C-101B-9397-08002B2CF9AE}" pid="93" name="tableTitle">
    <vt:lpwstr>Таблица</vt:lpwstr>
  </property>
  <property fmtid="{D5CDD505-2E9C-101B-9397-08002B2CF9AE}" pid="94" name="tblLabels">
    <vt:lpwstr>arabic</vt:lpwstr>
  </property>
  <property fmtid="{D5CDD505-2E9C-101B-9397-08002B2CF9AE}" pid="95" name="tblPrefix">
    <vt:lpwstr/>
  </property>
  <property fmtid="{D5CDD505-2E9C-101B-9397-08002B2CF9AE}" pid="96" name="tblPrefixTemplate">
    <vt:lpwstr>p i</vt:lpwstr>
  </property>
  <property fmtid="{D5CDD505-2E9C-101B-9397-08002B2CF9AE}" pid="97" name="titleDelim">
    <vt:lpwstr>:</vt:lpwstr>
  </property>
  <property fmtid="{D5CDD505-2E9C-101B-9397-08002B2CF9AE}" pid="98" name="toc">
    <vt:lpwstr>True</vt:lpwstr>
  </property>
  <property fmtid="{D5CDD505-2E9C-101B-9397-08002B2CF9AE}" pid="99" name="toc-depth">
    <vt:lpwstr>2</vt:lpwstr>
  </property>
  <property fmtid="{D5CDD505-2E9C-101B-9397-08002B2CF9AE}" pid="100" name="toc-title">
    <vt:lpwstr>Содержание</vt:lpwstr>
  </property>
</Properties>
</file>